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6F37" w14:textId="2B209010" w:rsidR="006661D4" w:rsidRDefault="00936291" w:rsidP="00936291">
      <w:pPr>
        <w:jc w:val="center"/>
        <w:rPr>
          <w:rFonts w:ascii="Calibri" w:hAnsi="Calibri"/>
          <w:b/>
          <w:bCs/>
          <w:color w:val="000000"/>
          <w:sz w:val="28"/>
          <w:szCs w:val="28"/>
          <w:u w:val="single"/>
        </w:rPr>
      </w:pPr>
      <w:r w:rsidRPr="006661D4">
        <w:rPr>
          <w:rFonts w:ascii="Calibri" w:hAnsi="Calibri"/>
          <w:b/>
          <w:bCs/>
          <w:color w:val="000000"/>
          <w:sz w:val="28"/>
          <w:szCs w:val="28"/>
          <w:u w:val="single"/>
        </w:rPr>
        <w:t xml:space="preserve">Photo Essay </w:t>
      </w:r>
      <w:r w:rsidR="003C0E42">
        <w:rPr>
          <w:rFonts w:ascii="Calibri" w:hAnsi="Calibri"/>
          <w:b/>
          <w:bCs/>
          <w:color w:val="000000"/>
          <w:sz w:val="28"/>
          <w:szCs w:val="28"/>
          <w:u w:val="single"/>
        </w:rPr>
        <w:t>Final Assignment</w:t>
      </w:r>
      <w:r w:rsidR="004A1CF1" w:rsidRPr="006661D4">
        <w:rPr>
          <w:rFonts w:ascii="Calibri" w:hAnsi="Calibri"/>
          <w:b/>
          <w:bCs/>
          <w:color w:val="000000"/>
          <w:sz w:val="28"/>
          <w:szCs w:val="28"/>
          <w:u w:val="single"/>
        </w:rPr>
        <w:t xml:space="preserve"> </w:t>
      </w:r>
    </w:p>
    <w:p w14:paraId="069587A0" w14:textId="77777777" w:rsidR="00C0268B" w:rsidRPr="006661D4" w:rsidRDefault="00C0268B" w:rsidP="00936291">
      <w:pPr>
        <w:jc w:val="center"/>
        <w:rPr>
          <w:rFonts w:ascii="Calibri" w:hAnsi="Calibri"/>
          <w:b/>
          <w:bCs/>
          <w:color w:val="000000"/>
          <w:sz w:val="28"/>
          <w:szCs w:val="28"/>
          <w:u w:val="single"/>
        </w:rPr>
      </w:pPr>
    </w:p>
    <w:p w14:paraId="28CF68D9" w14:textId="79D98029" w:rsidR="00936291" w:rsidRDefault="004A1CF1" w:rsidP="00C0268B">
      <w:pPr>
        <w:jc w:val="center"/>
        <w:rPr>
          <w:rFonts w:ascii="Calibri" w:hAnsi="Calibri"/>
          <w:b/>
          <w:bCs/>
          <w:color w:val="000000"/>
          <w:sz w:val="28"/>
          <w:szCs w:val="28"/>
          <w:u w:val="single"/>
        </w:rPr>
      </w:pPr>
      <w:r w:rsidRPr="006661D4">
        <w:rPr>
          <w:rFonts w:ascii="Calibri" w:hAnsi="Calibri"/>
          <w:b/>
          <w:bCs/>
          <w:color w:val="000000"/>
          <w:sz w:val="28"/>
          <w:szCs w:val="28"/>
          <w:u w:val="single"/>
        </w:rPr>
        <w:t xml:space="preserve"> Article “</w:t>
      </w:r>
      <w:r w:rsidR="003C0E42" w:rsidRPr="003C0E42">
        <w:rPr>
          <w:rFonts w:ascii="Calibri" w:hAnsi="Calibri"/>
          <w:b/>
          <w:bCs/>
          <w:color w:val="000000"/>
          <w:sz w:val="28"/>
          <w:szCs w:val="28"/>
          <w:u w:val="single"/>
        </w:rPr>
        <w:t>Stress and</w:t>
      </w:r>
      <w:r w:rsidR="00202CF0">
        <w:rPr>
          <w:rFonts w:ascii="Calibri" w:hAnsi="Calibri"/>
          <w:b/>
          <w:bCs/>
          <w:color w:val="000000"/>
          <w:sz w:val="28"/>
          <w:szCs w:val="28"/>
          <w:u w:val="single"/>
        </w:rPr>
        <w:t xml:space="preserve"> </w:t>
      </w:r>
      <w:r w:rsidR="003C0E42" w:rsidRPr="003C0E42">
        <w:rPr>
          <w:rFonts w:ascii="Calibri" w:hAnsi="Calibri"/>
          <w:b/>
          <w:bCs/>
          <w:color w:val="000000"/>
          <w:sz w:val="28"/>
          <w:szCs w:val="28"/>
          <w:u w:val="single"/>
        </w:rPr>
        <w:t>Hardship</w:t>
      </w:r>
      <w:r w:rsidR="00202CF0">
        <w:rPr>
          <w:rFonts w:ascii="Calibri" w:hAnsi="Calibri"/>
          <w:b/>
          <w:bCs/>
          <w:color w:val="000000"/>
          <w:sz w:val="28"/>
          <w:szCs w:val="28"/>
          <w:u w:val="single"/>
        </w:rPr>
        <w:t xml:space="preserve"> </w:t>
      </w:r>
      <w:r w:rsidR="003C0E42" w:rsidRPr="003C0E42">
        <w:rPr>
          <w:rFonts w:ascii="Calibri" w:hAnsi="Calibri"/>
          <w:b/>
          <w:bCs/>
          <w:color w:val="000000"/>
          <w:sz w:val="28"/>
          <w:szCs w:val="28"/>
          <w:u w:val="single"/>
        </w:rPr>
        <w:t>after</w:t>
      </w:r>
      <w:r w:rsidR="00202CF0">
        <w:rPr>
          <w:rFonts w:ascii="Calibri" w:hAnsi="Calibri"/>
          <w:b/>
          <w:bCs/>
          <w:color w:val="000000"/>
          <w:sz w:val="28"/>
          <w:szCs w:val="28"/>
          <w:u w:val="single"/>
        </w:rPr>
        <w:t xml:space="preserve"> </w:t>
      </w:r>
      <w:bookmarkStart w:id="0" w:name="_GoBack"/>
      <w:bookmarkEnd w:id="0"/>
      <w:r w:rsidR="003C0E42" w:rsidRPr="003C0E42">
        <w:rPr>
          <w:rFonts w:ascii="Calibri" w:hAnsi="Calibri"/>
          <w:b/>
          <w:bCs/>
          <w:color w:val="000000"/>
          <w:sz w:val="28"/>
          <w:szCs w:val="28"/>
          <w:u w:val="single"/>
        </w:rPr>
        <w:t>Prison</w:t>
      </w:r>
      <w:r w:rsidR="00C0268B">
        <w:rPr>
          <w:rFonts w:ascii="Calibri" w:hAnsi="Calibri"/>
          <w:b/>
          <w:bCs/>
          <w:color w:val="000000"/>
          <w:sz w:val="28"/>
          <w:szCs w:val="28"/>
          <w:u w:val="single"/>
        </w:rPr>
        <w:t>”</w:t>
      </w:r>
    </w:p>
    <w:p w14:paraId="358715CA" w14:textId="77777777" w:rsidR="00C0268B" w:rsidRDefault="00C0268B" w:rsidP="00C0268B">
      <w:pPr>
        <w:jc w:val="center"/>
        <w:rPr>
          <w:rFonts w:ascii="Calibri" w:hAnsi="Calibri"/>
          <w:b/>
          <w:bCs/>
          <w:color w:val="000000"/>
          <w:sz w:val="22"/>
          <w:szCs w:val="22"/>
        </w:rPr>
      </w:pPr>
    </w:p>
    <w:p w14:paraId="24B665DC" w14:textId="36770CF1" w:rsidR="00C0268B" w:rsidRPr="00C0268B" w:rsidRDefault="00936291" w:rsidP="00C0268B">
      <w:pPr>
        <w:pStyle w:val="ListParagraph"/>
        <w:numPr>
          <w:ilvl w:val="0"/>
          <w:numId w:val="2"/>
        </w:numPr>
        <w:rPr>
          <w:rFonts w:ascii="Calibri" w:hAnsi="Calibri"/>
          <w:b/>
          <w:bCs/>
          <w:color w:val="000000"/>
        </w:rPr>
      </w:pPr>
      <w:r w:rsidRPr="00C0268B">
        <w:rPr>
          <w:rFonts w:ascii="Calibri" w:hAnsi="Calibri"/>
          <w:b/>
          <w:bCs/>
          <w:color w:val="000000"/>
        </w:rPr>
        <w:t>A cover sheet should include your name, class</w:t>
      </w:r>
      <w:r w:rsidR="00C0268B">
        <w:rPr>
          <w:rFonts w:ascii="Calibri" w:hAnsi="Calibri"/>
          <w:b/>
          <w:bCs/>
          <w:color w:val="000000"/>
        </w:rPr>
        <w:t xml:space="preserve"> number</w:t>
      </w:r>
      <w:r w:rsidRPr="00C0268B">
        <w:rPr>
          <w:rFonts w:ascii="Calibri" w:hAnsi="Calibri"/>
          <w:b/>
          <w:bCs/>
          <w:color w:val="000000"/>
        </w:rPr>
        <w:t xml:space="preserve">, and date, and a photograph </w:t>
      </w:r>
      <w:r w:rsidRPr="00C0268B">
        <w:rPr>
          <w:rFonts w:ascii="Calibri" w:hAnsi="Calibri"/>
          <w:b/>
          <w:bCs/>
          <w:color w:val="000000"/>
          <w:u w:val="single"/>
        </w:rPr>
        <w:t>you took</w:t>
      </w:r>
      <w:r w:rsidRPr="00C0268B">
        <w:rPr>
          <w:rFonts w:ascii="Calibri" w:hAnsi="Calibri"/>
          <w:b/>
          <w:bCs/>
          <w:color w:val="000000"/>
        </w:rPr>
        <w:t xml:space="preserve"> specifically for the assignment which depicts one of the</w:t>
      </w:r>
      <w:r w:rsidR="00DA1A83" w:rsidRPr="00C0268B">
        <w:rPr>
          <w:rFonts w:ascii="Calibri" w:hAnsi="Calibri"/>
          <w:b/>
          <w:bCs/>
          <w:color w:val="000000"/>
        </w:rPr>
        <w:t xml:space="preserve"> main</w:t>
      </w:r>
      <w:r w:rsidRPr="00C0268B">
        <w:rPr>
          <w:rFonts w:ascii="Calibri" w:hAnsi="Calibri"/>
          <w:b/>
          <w:bCs/>
          <w:color w:val="000000"/>
        </w:rPr>
        <w:t xml:space="preserve"> themes of the article.</w:t>
      </w:r>
      <w:r w:rsidR="00C0268B" w:rsidRPr="00C0268B">
        <w:rPr>
          <w:rFonts w:ascii="Calibri" w:hAnsi="Calibri"/>
          <w:b/>
          <w:bCs/>
          <w:color w:val="000000"/>
        </w:rPr>
        <w:t xml:space="preserve"> A clear explanation of why you chose this </w:t>
      </w:r>
      <w:proofErr w:type="gramStart"/>
      <w:r w:rsidR="00C0268B" w:rsidRPr="00C0268B">
        <w:rPr>
          <w:rFonts w:ascii="Calibri" w:hAnsi="Calibri"/>
          <w:b/>
          <w:bCs/>
          <w:color w:val="000000"/>
        </w:rPr>
        <w:t>particular photograph</w:t>
      </w:r>
      <w:proofErr w:type="gramEnd"/>
      <w:r w:rsidR="00C0268B" w:rsidRPr="00C0268B">
        <w:rPr>
          <w:rFonts w:ascii="Calibri" w:hAnsi="Calibri"/>
          <w:b/>
          <w:bCs/>
          <w:color w:val="000000"/>
        </w:rPr>
        <w:t xml:space="preserve"> and a description of how your photograph is related to the main theme of the article (One paragraph)</w:t>
      </w:r>
    </w:p>
    <w:p w14:paraId="37F60E52" w14:textId="430B5486" w:rsidR="00936291" w:rsidRPr="00C0268B" w:rsidRDefault="00936291" w:rsidP="00936291">
      <w:pPr>
        <w:rPr>
          <w:rFonts w:ascii="Calibri" w:hAnsi="Calibri"/>
          <w:b/>
          <w:bCs/>
          <w:color w:val="000000"/>
        </w:rPr>
      </w:pPr>
    </w:p>
    <w:p w14:paraId="37957775" w14:textId="77777777" w:rsidR="00936291" w:rsidRPr="00C0268B" w:rsidRDefault="00936291" w:rsidP="00936291">
      <w:pPr>
        <w:rPr>
          <w:rFonts w:ascii="Calibri" w:hAnsi="Calibri"/>
          <w:b/>
          <w:bCs/>
          <w:color w:val="000000"/>
        </w:rPr>
      </w:pPr>
      <w:r w:rsidRPr="00C0268B">
        <w:rPr>
          <w:rFonts w:ascii="Calibri" w:hAnsi="Calibri"/>
          <w:b/>
          <w:bCs/>
          <w:color w:val="000000"/>
        </w:rPr>
        <w:t>Your essay should include the following:</w:t>
      </w:r>
    </w:p>
    <w:p w14:paraId="7BB921CB" w14:textId="77777777" w:rsidR="00936291" w:rsidRPr="00C0268B" w:rsidRDefault="00936291" w:rsidP="00936291">
      <w:pPr>
        <w:rPr>
          <w:rFonts w:ascii="Calibri" w:hAnsi="Calibri"/>
          <w:color w:val="000000"/>
        </w:rPr>
      </w:pPr>
    </w:p>
    <w:p w14:paraId="4008EF56" w14:textId="65452959" w:rsidR="00815E11" w:rsidRDefault="00936291" w:rsidP="00815E11">
      <w:pPr>
        <w:rPr>
          <w:rFonts w:ascii="Calibri" w:hAnsi="Calibri"/>
          <w:b/>
          <w:bCs/>
          <w:color w:val="000000"/>
        </w:rPr>
      </w:pPr>
      <w:r w:rsidRPr="00C0268B">
        <w:rPr>
          <w:rFonts w:ascii="Calibri" w:hAnsi="Calibri"/>
          <w:b/>
          <w:bCs/>
          <w:color w:val="000000"/>
        </w:rPr>
        <w:t>•      </w:t>
      </w:r>
      <w:r w:rsidR="00815E11">
        <w:rPr>
          <w:rFonts w:ascii="Calibri" w:hAnsi="Calibri"/>
          <w:b/>
          <w:bCs/>
          <w:color w:val="000000"/>
        </w:rPr>
        <w:t xml:space="preserve">  </w:t>
      </w:r>
      <w:r w:rsidRPr="00C0268B">
        <w:rPr>
          <w:rFonts w:ascii="Calibri" w:hAnsi="Calibri"/>
          <w:b/>
          <w:bCs/>
          <w:color w:val="000000"/>
        </w:rPr>
        <w:t>The author’s thesis</w:t>
      </w:r>
      <w:r w:rsidR="009204A4" w:rsidRPr="00C0268B">
        <w:rPr>
          <w:rFonts w:ascii="Calibri" w:hAnsi="Calibri"/>
          <w:b/>
          <w:bCs/>
          <w:color w:val="000000"/>
        </w:rPr>
        <w:t>.</w:t>
      </w:r>
      <w:r w:rsidR="00815E11">
        <w:rPr>
          <w:rFonts w:ascii="Calibri" w:hAnsi="Calibri"/>
          <w:b/>
          <w:bCs/>
          <w:color w:val="000000"/>
        </w:rPr>
        <w:t xml:space="preserve"> Make sure you include what the author claims are the consequences on the </w:t>
      </w:r>
      <w:r w:rsidR="003C0E42">
        <w:rPr>
          <w:rFonts w:ascii="Calibri" w:hAnsi="Calibri"/>
          <w:b/>
          <w:bCs/>
          <w:color w:val="000000"/>
        </w:rPr>
        <w:t>individual, community, and the larger society</w:t>
      </w:r>
      <w:r w:rsidR="00815E11">
        <w:rPr>
          <w:rFonts w:ascii="Calibri" w:hAnsi="Calibri"/>
          <w:b/>
          <w:bCs/>
          <w:color w:val="000000"/>
        </w:rPr>
        <w:t xml:space="preserve"> that result from the </w:t>
      </w:r>
      <w:r w:rsidR="003C0E42">
        <w:rPr>
          <w:rFonts w:ascii="Calibri" w:hAnsi="Calibri"/>
          <w:b/>
          <w:bCs/>
          <w:color w:val="000000"/>
        </w:rPr>
        <w:t>phenomenon discussed in the article</w:t>
      </w:r>
      <w:r w:rsidR="00BD6803">
        <w:rPr>
          <w:rFonts w:ascii="Calibri" w:hAnsi="Calibri"/>
          <w:b/>
          <w:bCs/>
          <w:color w:val="000000"/>
        </w:rPr>
        <w:t xml:space="preserve"> (two paragraphs)</w:t>
      </w:r>
      <w:r w:rsidR="00815E11">
        <w:rPr>
          <w:rFonts w:ascii="Calibri" w:hAnsi="Calibri"/>
          <w:b/>
          <w:bCs/>
          <w:color w:val="000000"/>
        </w:rPr>
        <w:t>.</w:t>
      </w:r>
    </w:p>
    <w:p w14:paraId="29503637" w14:textId="053CB1A1" w:rsidR="003C0E42" w:rsidRDefault="003C0E42" w:rsidP="00815E11">
      <w:pPr>
        <w:rPr>
          <w:rFonts w:ascii="Calibri" w:hAnsi="Calibri"/>
          <w:b/>
          <w:bCs/>
          <w:color w:val="000000"/>
        </w:rPr>
      </w:pPr>
    </w:p>
    <w:p w14:paraId="67022EE1" w14:textId="58544C88" w:rsidR="003C0E42" w:rsidRDefault="003C0E42" w:rsidP="003C0E42">
      <w:pPr>
        <w:rPr>
          <w:rFonts w:ascii="Calibri" w:hAnsi="Calibri"/>
          <w:b/>
          <w:bCs/>
          <w:color w:val="000000"/>
        </w:rPr>
      </w:pPr>
      <w:r w:rsidRPr="00C0268B">
        <w:rPr>
          <w:rFonts w:ascii="Calibri" w:hAnsi="Calibri"/>
          <w:b/>
          <w:bCs/>
          <w:color w:val="000000"/>
        </w:rPr>
        <w:t>•       A few examples of the evidence, both anecdotal and empirical the author presents to support their thesis. (one - two paragraphs).</w:t>
      </w:r>
      <w:r>
        <w:rPr>
          <w:rFonts w:ascii="Calibri" w:hAnsi="Calibri"/>
          <w:b/>
          <w:bCs/>
          <w:color w:val="000000"/>
        </w:rPr>
        <w:t xml:space="preserve"> A short discussion of whether the evidence is convincing.</w:t>
      </w:r>
    </w:p>
    <w:p w14:paraId="3508E628" w14:textId="317263D3" w:rsidR="003C0E42" w:rsidRDefault="003C0E42" w:rsidP="003C0E42">
      <w:pPr>
        <w:rPr>
          <w:rFonts w:ascii="Calibri" w:hAnsi="Calibri"/>
          <w:b/>
          <w:bCs/>
          <w:color w:val="000000"/>
        </w:rPr>
      </w:pPr>
    </w:p>
    <w:p w14:paraId="4AB535E5" w14:textId="39CA7599" w:rsidR="003C0E42" w:rsidRDefault="003C0E42" w:rsidP="003C0E42">
      <w:pPr>
        <w:rPr>
          <w:rFonts w:ascii="Calibri" w:hAnsi="Calibri"/>
          <w:b/>
          <w:bCs/>
          <w:color w:val="000000"/>
        </w:rPr>
      </w:pPr>
      <w:r w:rsidRPr="00C0268B">
        <w:rPr>
          <w:rFonts w:ascii="Calibri" w:hAnsi="Calibri"/>
          <w:b/>
          <w:bCs/>
          <w:color w:val="000000"/>
        </w:rPr>
        <w:t xml:space="preserve">•        A detailed </w:t>
      </w:r>
      <w:r>
        <w:rPr>
          <w:rFonts w:ascii="Calibri" w:hAnsi="Calibri"/>
          <w:b/>
          <w:bCs/>
          <w:color w:val="000000"/>
        </w:rPr>
        <w:t>analysis of sociological method</w:t>
      </w:r>
      <w:r w:rsidR="00CE6DCC">
        <w:rPr>
          <w:rFonts w:ascii="Calibri" w:hAnsi="Calibri"/>
          <w:b/>
          <w:bCs/>
          <w:color w:val="000000"/>
        </w:rPr>
        <w:t>(s)</w:t>
      </w:r>
      <w:r>
        <w:rPr>
          <w:rFonts w:ascii="Calibri" w:hAnsi="Calibri"/>
          <w:b/>
          <w:bCs/>
          <w:color w:val="000000"/>
        </w:rPr>
        <w:t xml:space="preserve"> the author employs in this study. Do you see any problems with generalizing the conclusions to the larger population? Do you believe the findings are valid?</w:t>
      </w:r>
      <w:r w:rsidR="005034AC">
        <w:rPr>
          <w:rFonts w:ascii="Calibri" w:hAnsi="Calibri"/>
          <w:b/>
          <w:bCs/>
          <w:color w:val="000000"/>
        </w:rPr>
        <w:t xml:space="preserve"> (Two paragraphs)</w:t>
      </w:r>
    </w:p>
    <w:p w14:paraId="04771235" w14:textId="77777777" w:rsidR="003C0E42" w:rsidRPr="00815E11" w:rsidRDefault="003C0E42" w:rsidP="00815E11">
      <w:pPr>
        <w:rPr>
          <w:rFonts w:ascii="Calibri" w:hAnsi="Calibri"/>
          <w:b/>
          <w:bCs/>
          <w:color w:val="000000"/>
        </w:rPr>
      </w:pPr>
    </w:p>
    <w:p w14:paraId="34A3929B" w14:textId="29BD5645" w:rsidR="00936291" w:rsidRPr="00C0268B" w:rsidRDefault="00936291" w:rsidP="00936291">
      <w:pPr>
        <w:rPr>
          <w:rFonts w:ascii="Calibri" w:hAnsi="Calibri"/>
          <w:b/>
          <w:bCs/>
          <w:color w:val="000000"/>
        </w:rPr>
      </w:pPr>
      <w:r w:rsidRPr="00C0268B">
        <w:rPr>
          <w:rFonts w:ascii="Calibri" w:hAnsi="Calibri"/>
          <w:b/>
          <w:bCs/>
          <w:color w:val="000000"/>
        </w:rPr>
        <w:t xml:space="preserve">•        </w:t>
      </w:r>
      <w:r w:rsidR="006317FD">
        <w:rPr>
          <w:rFonts w:ascii="Calibri" w:hAnsi="Calibri"/>
          <w:b/>
          <w:bCs/>
          <w:color w:val="000000"/>
        </w:rPr>
        <w:t xml:space="preserve">Use your </w:t>
      </w:r>
      <w:r w:rsidR="006317FD" w:rsidRPr="00FA0AAB">
        <w:rPr>
          <w:rFonts w:ascii="Calibri" w:hAnsi="Calibri"/>
          <w:b/>
          <w:bCs/>
          <w:i/>
          <w:color w:val="000000"/>
        </w:rPr>
        <w:t>Sociological Imagination</w:t>
      </w:r>
      <w:r w:rsidR="006317FD">
        <w:rPr>
          <w:rFonts w:ascii="Calibri" w:hAnsi="Calibri"/>
          <w:b/>
          <w:bCs/>
          <w:color w:val="000000"/>
        </w:rPr>
        <w:t xml:space="preserve"> to </w:t>
      </w:r>
      <w:r w:rsidR="00815E11">
        <w:rPr>
          <w:rFonts w:ascii="Calibri" w:hAnsi="Calibri"/>
          <w:b/>
          <w:bCs/>
          <w:color w:val="000000"/>
        </w:rPr>
        <w:t>explain</w:t>
      </w:r>
      <w:r w:rsidR="00815E11" w:rsidRPr="00C0268B">
        <w:rPr>
          <w:rFonts w:ascii="Calibri" w:hAnsi="Calibri"/>
          <w:b/>
          <w:bCs/>
          <w:color w:val="000000"/>
        </w:rPr>
        <w:t xml:space="preserve"> </w:t>
      </w:r>
      <w:r w:rsidRPr="00C0268B">
        <w:rPr>
          <w:rFonts w:ascii="Calibri" w:hAnsi="Calibri"/>
          <w:b/>
          <w:bCs/>
          <w:color w:val="000000"/>
        </w:rPr>
        <w:t>the ways the article relates to personal experiences you've had in your own life. </w:t>
      </w:r>
      <w:r w:rsidRPr="00C0268B">
        <w:rPr>
          <w:rFonts w:ascii="Calibri" w:hAnsi="Calibri"/>
          <w:b/>
          <w:bCs/>
          <w:color w:val="000000"/>
          <w:u w:val="single"/>
        </w:rPr>
        <w:t>Clearly</w:t>
      </w:r>
      <w:r w:rsidRPr="00C0268B">
        <w:rPr>
          <w:rFonts w:ascii="Calibri" w:hAnsi="Calibri"/>
          <w:b/>
          <w:bCs/>
          <w:color w:val="000000"/>
        </w:rPr>
        <w:t xml:space="preserve"> show how your experiences are </w:t>
      </w:r>
      <w:r w:rsidR="00C0268B" w:rsidRPr="00C0268B">
        <w:rPr>
          <w:rFonts w:ascii="Calibri" w:hAnsi="Calibri"/>
          <w:b/>
          <w:bCs/>
          <w:color w:val="000000"/>
        </w:rPr>
        <w:t>related</w:t>
      </w:r>
      <w:r w:rsidRPr="00C0268B">
        <w:rPr>
          <w:rFonts w:ascii="Calibri" w:hAnsi="Calibri"/>
          <w:b/>
          <w:bCs/>
          <w:color w:val="000000"/>
        </w:rPr>
        <w:t xml:space="preserve"> </w:t>
      </w:r>
      <w:r w:rsidR="003C0E42">
        <w:rPr>
          <w:rFonts w:ascii="Calibri" w:hAnsi="Calibri"/>
          <w:b/>
          <w:bCs/>
          <w:color w:val="000000"/>
        </w:rPr>
        <w:t xml:space="preserve">to </w:t>
      </w:r>
      <w:r w:rsidRPr="00C0268B">
        <w:rPr>
          <w:rFonts w:ascii="Calibri" w:hAnsi="Calibri"/>
          <w:b/>
          <w:bCs/>
          <w:color w:val="000000"/>
        </w:rPr>
        <w:t xml:space="preserve">ideas from the article. Use examples (two </w:t>
      </w:r>
      <w:r w:rsidR="00DA1A83" w:rsidRPr="00C0268B">
        <w:rPr>
          <w:rFonts w:ascii="Calibri" w:hAnsi="Calibri"/>
          <w:b/>
          <w:bCs/>
          <w:color w:val="000000"/>
        </w:rPr>
        <w:t xml:space="preserve">– three </w:t>
      </w:r>
      <w:r w:rsidRPr="00C0268B">
        <w:rPr>
          <w:rFonts w:ascii="Calibri" w:hAnsi="Calibri"/>
          <w:b/>
          <w:bCs/>
          <w:color w:val="000000"/>
        </w:rPr>
        <w:t>paragraphs).</w:t>
      </w:r>
    </w:p>
    <w:p w14:paraId="023C2127" w14:textId="77777777" w:rsidR="00936291" w:rsidRPr="00C0268B" w:rsidRDefault="00936291" w:rsidP="00936291">
      <w:pPr>
        <w:rPr>
          <w:rFonts w:ascii="Calibri" w:hAnsi="Calibri"/>
          <w:b/>
          <w:bCs/>
          <w:color w:val="000000"/>
        </w:rPr>
      </w:pPr>
    </w:p>
    <w:p w14:paraId="6C635405" w14:textId="511B0549" w:rsidR="0047754E" w:rsidRDefault="00936291" w:rsidP="00BD6803">
      <w:pPr>
        <w:rPr>
          <w:rFonts w:ascii="Calibri" w:hAnsi="Calibri"/>
          <w:b/>
          <w:bCs/>
          <w:color w:val="000000"/>
        </w:rPr>
      </w:pPr>
      <w:r w:rsidRPr="00C0268B">
        <w:rPr>
          <w:rFonts w:ascii="Calibri" w:hAnsi="Calibri"/>
          <w:b/>
          <w:bCs/>
          <w:color w:val="000000"/>
        </w:rPr>
        <w:t>•        </w:t>
      </w:r>
      <w:r w:rsidR="0047754E" w:rsidRPr="00C0268B">
        <w:rPr>
          <w:rFonts w:ascii="Calibri" w:hAnsi="Calibri"/>
          <w:b/>
          <w:bCs/>
          <w:color w:val="000000"/>
        </w:rPr>
        <w:t xml:space="preserve">A detailed </w:t>
      </w:r>
      <w:r w:rsidR="0047754E">
        <w:rPr>
          <w:rFonts w:ascii="Calibri" w:hAnsi="Calibri"/>
          <w:b/>
          <w:bCs/>
          <w:color w:val="000000"/>
        </w:rPr>
        <w:t xml:space="preserve">analysis of the issues in the article from a </w:t>
      </w:r>
      <w:r w:rsidR="005034AC">
        <w:rPr>
          <w:rFonts w:ascii="Calibri" w:hAnsi="Calibri"/>
          <w:b/>
          <w:bCs/>
          <w:color w:val="000000"/>
        </w:rPr>
        <w:t>C</w:t>
      </w:r>
      <w:r w:rsidR="0047754E">
        <w:rPr>
          <w:rFonts w:ascii="Calibri" w:hAnsi="Calibri"/>
          <w:b/>
          <w:bCs/>
          <w:color w:val="000000"/>
        </w:rPr>
        <w:t>onflict perspective</w:t>
      </w:r>
      <w:r w:rsidR="005034AC">
        <w:rPr>
          <w:rFonts w:ascii="Calibri" w:hAnsi="Calibri"/>
          <w:b/>
          <w:bCs/>
          <w:color w:val="000000"/>
        </w:rPr>
        <w:t xml:space="preserve">, </w:t>
      </w:r>
      <w:r w:rsidR="00CE6DCC">
        <w:rPr>
          <w:rFonts w:ascii="Calibri" w:hAnsi="Calibri"/>
          <w:b/>
          <w:bCs/>
          <w:color w:val="000000"/>
        </w:rPr>
        <w:t>Functional, Symbolic Interaction, Labeling</w:t>
      </w:r>
      <w:r w:rsidR="005034AC">
        <w:rPr>
          <w:rFonts w:ascii="Calibri" w:hAnsi="Calibri"/>
          <w:b/>
          <w:bCs/>
          <w:color w:val="000000"/>
        </w:rPr>
        <w:t>, and Freudian</w:t>
      </w:r>
      <w:r w:rsidR="00CE6DCC">
        <w:rPr>
          <w:rFonts w:ascii="Calibri" w:hAnsi="Calibri"/>
          <w:b/>
          <w:bCs/>
          <w:color w:val="000000"/>
        </w:rPr>
        <w:t xml:space="preserve"> perspective</w:t>
      </w:r>
      <w:r w:rsidR="005034AC">
        <w:rPr>
          <w:rFonts w:ascii="Calibri" w:hAnsi="Calibri"/>
          <w:b/>
          <w:bCs/>
          <w:color w:val="000000"/>
        </w:rPr>
        <w:t>s</w:t>
      </w:r>
      <w:r w:rsidR="0047754E">
        <w:rPr>
          <w:rFonts w:ascii="Calibri" w:hAnsi="Calibri"/>
          <w:b/>
          <w:bCs/>
          <w:color w:val="000000"/>
        </w:rPr>
        <w:t>.</w:t>
      </w:r>
      <w:r w:rsidR="00815E11">
        <w:rPr>
          <w:rFonts w:ascii="Calibri" w:hAnsi="Calibri"/>
          <w:b/>
          <w:bCs/>
          <w:color w:val="000000"/>
        </w:rPr>
        <w:t xml:space="preserve"> Use specific examples from the article to substantiate your analysis.</w:t>
      </w:r>
      <w:r w:rsidR="005034AC">
        <w:rPr>
          <w:rFonts w:ascii="Calibri" w:hAnsi="Calibri"/>
          <w:b/>
          <w:bCs/>
          <w:color w:val="000000"/>
        </w:rPr>
        <w:t xml:space="preserve"> (two full pages).</w:t>
      </w:r>
    </w:p>
    <w:p w14:paraId="14A69B83" w14:textId="56A8A9D6" w:rsidR="005034AC" w:rsidRDefault="005034AC" w:rsidP="00BD6803">
      <w:pPr>
        <w:rPr>
          <w:rFonts w:ascii="Calibri" w:hAnsi="Calibri"/>
          <w:b/>
          <w:bCs/>
          <w:color w:val="000000"/>
        </w:rPr>
      </w:pPr>
    </w:p>
    <w:p w14:paraId="5B05DEFD" w14:textId="455AE82C" w:rsidR="005034AC" w:rsidRPr="00C0268B" w:rsidRDefault="005034AC" w:rsidP="005034AC">
      <w:pPr>
        <w:rPr>
          <w:rFonts w:ascii="Calibri" w:hAnsi="Calibri"/>
          <w:b/>
          <w:bCs/>
          <w:color w:val="000000"/>
        </w:rPr>
      </w:pPr>
      <w:r w:rsidRPr="00C0268B">
        <w:rPr>
          <w:rFonts w:ascii="Calibri" w:hAnsi="Calibri"/>
          <w:b/>
          <w:bCs/>
          <w:color w:val="000000"/>
        </w:rPr>
        <w:t>•        Discuss possible changes to public policy the author of this article might endorse (</w:t>
      </w:r>
      <w:r>
        <w:rPr>
          <w:rFonts w:ascii="Calibri" w:hAnsi="Calibri"/>
          <w:b/>
          <w:bCs/>
          <w:color w:val="000000"/>
        </w:rPr>
        <w:t xml:space="preserve">two </w:t>
      </w:r>
      <w:r w:rsidRPr="00C0268B">
        <w:rPr>
          <w:rFonts w:ascii="Calibri" w:hAnsi="Calibri"/>
          <w:b/>
          <w:bCs/>
          <w:color w:val="000000"/>
        </w:rPr>
        <w:t>good paragraph</w:t>
      </w:r>
      <w:r>
        <w:rPr>
          <w:rFonts w:ascii="Calibri" w:hAnsi="Calibri"/>
          <w:b/>
          <w:bCs/>
          <w:color w:val="000000"/>
        </w:rPr>
        <w:t>s</w:t>
      </w:r>
      <w:r w:rsidRPr="00C0268B">
        <w:rPr>
          <w:rFonts w:ascii="Calibri" w:hAnsi="Calibri"/>
          <w:b/>
          <w:bCs/>
          <w:color w:val="000000"/>
        </w:rPr>
        <w:t>).</w:t>
      </w:r>
    </w:p>
    <w:p w14:paraId="1F8847E4" w14:textId="77777777" w:rsidR="005034AC" w:rsidRPr="0047754E" w:rsidRDefault="005034AC" w:rsidP="00BD6803">
      <w:pPr>
        <w:rPr>
          <w:rFonts w:ascii="Calibri" w:hAnsi="Calibri"/>
          <w:b/>
          <w:bCs/>
          <w:color w:val="000000"/>
        </w:rPr>
      </w:pPr>
    </w:p>
    <w:p w14:paraId="0CE01E72" w14:textId="77777777" w:rsidR="00936291" w:rsidRPr="00C0268B" w:rsidRDefault="00936291" w:rsidP="00936291">
      <w:pPr>
        <w:rPr>
          <w:rFonts w:ascii="Calibri" w:hAnsi="Calibri"/>
          <w:color w:val="000000"/>
        </w:rPr>
      </w:pPr>
    </w:p>
    <w:p w14:paraId="0CFCBB8E" w14:textId="0DEB2B2C" w:rsidR="00936291" w:rsidRPr="00C0268B" w:rsidRDefault="00936291" w:rsidP="00936291">
      <w:pPr>
        <w:rPr>
          <w:rFonts w:ascii="Calibri" w:hAnsi="Calibri"/>
          <w:b/>
          <w:bCs/>
          <w:color w:val="000000"/>
        </w:rPr>
      </w:pPr>
      <w:r w:rsidRPr="00C0268B">
        <w:rPr>
          <w:rFonts w:ascii="Calibri" w:hAnsi="Calibri"/>
          <w:b/>
          <w:bCs/>
          <w:color w:val="000000"/>
        </w:rPr>
        <w:t xml:space="preserve">The paper should be </w:t>
      </w:r>
      <w:r w:rsidR="005034AC">
        <w:rPr>
          <w:rFonts w:ascii="Calibri" w:hAnsi="Calibri"/>
          <w:b/>
          <w:bCs/>
          <w:color w:val="000000"/>
        </w:rPr>
        <w:t>five</w:t>
      </w:r>
      <w:r w:rsidRPr="00C0268B">
        <w:rPr>
          <w:rFonts w:ascii="Calibri" w:hAnsi="Calibri"/>
          <w:b/>
          <w:bCs/>
          <w:color w:val="000000"/>
        </w:rPr>
        <w:t> full pages in length (with an additional cover page that contains the photo). </w:t>
      </w:r>
      <w:r w:rsidRPr="00C0268B">
        <w:rPr>
          <w:rFonts w:ascii="Calibri" w:hAnsi="Calibri"/>
          <w:b/>
          <w:bCs/>
          <w:color w:val="000000"/>
          <w:u w:val="single"/>
        </w:rPr>
        <w:t>Use a 1</w:t>
      </w:r>
      <w:r w:rsidR="00395639" w:rsidRPr="00C0268B">
        <w:rPr>
          <w:rFonts w:ascii="Calibri" w:hAnsi="Calibri"/>
          <w:b/>
          <w:bCs/>
          <w:color w:val="000000"/>
          <w:u w:val="single"/>
        </w:rPr>
        <w:t>2</w:t>
      </w:r>
      <w:r w:rsidRPr="00C0268B">
        <w:rPr>
          <w:rFonts w:ascii="Calibri" w:hAnsi="Calibri"/>
          <w:b/>
          <w:bCs/>
          <w:color w:val="000000"/>
          <w:u w:val="single"/>
        </w:rPr>
        <w:t xml:space="preserve"> pt font, 1.5 spacing, and 1" margins. Use only </w:t>
      </w:r>
      <w:proofErr w:type="spellStart"/>
      <w:r w:rsidRPr="00C0268B">
        <w:rPr>
          <w:rFonts w:ascii="Calibri" w:hAnsi="Calibri"/>
          <w:b/>
          <w:bCs/>
          <w:color w:val="000000"/>
          <w:u w:val="single"/>
        </w:rPr>
        <w:t>Calabri</w:t>
      </w:r>
      <w:proofErr w:type="spellEnd"/>
      <w:r w:rsidRPr="00C0268B">
        <w:rPr>
          <w:rFonts w:ascii="Calibri" w:hAnsi="Calibri"/>
          <w:b/>
          <w:bCs/>
          <w:color w:val="000000"/>
          <w:u w:val="single"/>
        </w:rPr>
        <w:t> or Times New Roman font</w:t>
      </w:r>
      <w:r w:rsidRPr="00C0268B">
        <w:rPr>
          <w:rFonts w:ascii="Calibri" w:hAnsi="Calibri"/>
          <w:b/>
          <w:bCs/>
          <w:color w:val="000000"/>
        </w:rPr>
        <w:t xml:space="preserve">. </w:t>
      </w:r>
    </w:p>
    <w:p w14:paraId="56B3FCA5" w14:textId="77777777" w:rsidR="00936291" w:rsidRDefault="00936291" w:rsidP="00936291">
      <w:pPr>
        <w:rPr>
          <w:rFonts w:ascii="Calibri" w:hAnsi="Calibri"/>
          <w:b/>
          <w:bCs/>
          <w:color w:val="000000"/>
          <w:sz w:val="22"/>
          <w:szCs w:val="22"/>
        </w:rPr>
      </w:pPr>
    </w:p>
    <w:p w14:paraId="51F01969" w14:textId="369E7F1C" w:rsidR="00936291" w:rsidRPr="00DF716C" w:rsidRDefault="00936291" w:rsidP="00936291">
      <w:pPr>
        <w:rPr>
          <w:rFonts w:ascii="Calibri" w:hAnsi="Calibri"/>
          <w:color w:val="000000"/>
          <w:sz w:val="28"/>
          <w:szCs w:val="28"/>
        </w:rPr>
      </w:pPr>
      <w:r w:rsidRPr="00DF716C">
        <w:rPr>
          <w:rFonts w:ascii="Calibri" w:hAnsi="Calibri"/>
          <w:b/>
          <w:bCs/>
          <w:color w:val="000000"/>
          <w:sz w:val="28"/>
          <w:szCs w:val="28"/>
        </w:rPr>
        <w:t xml:space="preserve">Due date: </w:t>
      </w:r>
      <w:r w:rsidR="005034AC">
        <w:rPr>
          <w:rFonts w:ascii="Calibri" w:hAnsi="Calibri"/>
          <w:b/>
          <w:bCs/>
          <w:color w:val="000000"/>
          <w:sz w:val="28"/>
          <w:szCs w:val="28"/>
        </w:rPr>
        <w:t>Monday, December 2</w:t>
      </w:r>
    </w:p>
    <w:p w14:paraId="030BB853" w14:textId="77777777" w:rsidR="00936291" w:rsidRPr="00936291" w:rsidRDefault="00936291" w:rsidP="00936291"/>
    <w:sectPr w:rsidR="00936291" w:rsidRPr="00936291" w:rsidSect="005D09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590307"/>
    <w:multiLevelType w:val="hybridMultilevel"/>
    <w:tmpl w:val="AAC48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CC4462"/>
    <w:multiLevelType w:val="hybridMultilevel"/>
    <w:tmpl w:val="5BECF2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291"/>
    <w:rsid w:val="000F6A37"/>
    <w:rsid w:val="00112F89"/>
    <w:rsid w:val="00202CF0"/>
    <w:rsid w:val="00395639"/>
    <w:rsid w:val="003C0E42"/>
    <w:rsid w:val="003E0D0D"/>
    <w:rsid w:val="00400274"/>
    <w:rsid w:val="0047754E"/>
    <w:rsid w:val="004A1CF1"/>
    <w:rsid w:val="004C39F9"/>
    <w:rsid w:val="005034AC"/>
    <w:rsid w:val="005D092E"/>
    <w:rsid w:val="006317FD"/>
    <w:rsid w:val="006474D2"/>
    <w:rsid w:val="006661D4"/>
    <w:rsid w:val="006C41A1"/>
    <w:rsid w:val="007B5699"/>
    <w:rsid w:val="00815E11"/>
    <w:rsid w:val="00887218"/>
    <w:rsid w:val="009204A4"/>
    <w:rsid w:val="00930ADB"/>
    <w:rsid w:val="00936291"/>
    <w:rsid w:val="00B33F82"/>
    <w:rsid w:val="00BD6803"/>
    <w:rsid w:val="00BF5797"/>
    <w:rsid w:val="00C0268B"/>
    <w:rsid w:val="00CC0212"/>
    <w:rsid w:val="00CE6DCC"/>
    <w:rsid w:val="00D85B85"/>
    <w:rsid w:val="00DA1A83"/>
    <w:rsid w:val="00DA635B"/>
    <w:rsid w:val="00DF716C"/>
    <w:rsid w:val="00E43FDB"/>
    <w:rsid w:val="00E72346"/>
    <w:rsid w:val="00E75855"/>
    <w:rsid w:val="00F51F68"/>
    <w:rsid w:val="00F81DED"/>
    <w:rsid w:val="00FA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37947"/>
  <w15:docId w15:val="{40A94A32-6557-47A0-B5F8-25F0E136E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3629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62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5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Charles</cp:lastModifiedBy>
  <cp:revision>3</cp:revision>
  <dcterms:created xsi:type="dcterms:W3CDTF">2019-11-20T14:21:00Z</dcterms:created>
  <dcterms:modified xsi:type="dcterms:W3CDTF">2019-11-20T14:22:00Z</dcterms:modified>
</cp:coreProperties>
</file>